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96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96"/>
          <w:shd w:fill="auto" w:val="clear"/>
        </w:rPr>
        <w:t xml:space="preserve">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72"/>
          <w:u w:val="single"/>
          <w:shd w:fill="auto" w:val="clear"/>
        </w:rPr>
        <w:t xml:space="preserve">Consultation Rates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Initial Consultation - First 2.5 hours - $50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Hourly Consultant Fee - $20 per hour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96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96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72"/>
          <w:u w:val="single"/>
          <w:shd w:fill="auto" w:val="clear"/>
        </w:rPr>
        <w:t xml:space="preserve">Marketing Rates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Artist Website and Content Sales - $350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Artist Merchandising and OnlineStore -$250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Music Video Production - $100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Social Media Advertisement - $50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